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F0C2E" w14:textId="77777777" w:rsidR="008C10C3" w:rsidRDefault="002228C0" w:rsidP="008C10C3">
      <w:pPr>
        <w:pStyle w:val="berschrift2"/>
      </w:pPr>
      <w:r>
        <w:t>Pressemitteilung</w:t>
      </w:r>
    </w:p>
    <w:p w14:paraId="7415B079" w14:textId="78EEB7F5" w:rsidR="006E3145" w:rsidRDefault="000F452E" w:rsidP="006E3145">
      <w:pPr>
        <w:pStyle w:val="berschrift3"/>
        <w:rPr>
          <w:kern w:val="32"/>
          <w:sz w:val="40"/>
          <w:szCs w:val="32"/>
          <w:lang w:val="de-AT"/>
        </w:rPr>
      </w:pPr>
      <w:r w:rsidRPr="000F452E">
        <w:rPr>
          <w:kern w:val="32"/>
          <w:sz w:val="40"/>
          <w:szCs w:val="32"/>
          <w:lang w:val="de-AT"/>
        </w:rPr>
        <w:t xml:space="preserve">LSR und </w:t>
      </w:r>
      <w:proofErr w:type="spellStart"/>
      <w:r w:rsidRPr="000F452E">
        <w:rPr>
          <w:kern w:val="32"/>
          <w:sz w:val="40"/>
          <w:szCs w:val="32"/>
          <w:lang w:val="de-AT"/>
        </w:rPr>
        <w:t>holmlose</w:t>
      </w:r>
      <w:proofErr w:type="spellEnd"/>
      <w:r w:rsidRPr="000F452E">
        <w:rPr>
          <w:kern w:val="32"/>
          <w:sz w:val="40"/>
          <w:szCs w:val="32"/>
          <w:lang w:val="de-AT"/>
        </w:rPr>
        <w:t xml:space="preserve"> Maschine im Duett: Die ENGEL </w:t>
      </w:r>
      <w:proofErr w:type="spellStart"/>
      <w:r w:rsidRPr="000F452E">
        <w:rPr>
          <w:kern w:val="32"/>
          <w:sz w:val="40"/>
          <w:szCs w:val="32"/>
          <w:lang w:val="de-AT"/>
        </w:rPr>
        <w:t>victory</w:t>
      </w:r>
      <w:proofErr w:type="spellEnd"/>
      <w:r w:rsidRPr="000F452E">
        <w:rPr>
          <w:kern w:val="32"/>
          <w:sz w:val="40"/>
          <w:szCs w:val="32"/>
          <w:lang w:val="de-AT"/>
        </w:rPr>
        <w:t xml:space="preserve"> </w:t>
      </w:r>
      <w:proofErr w:type="spellStart"/>
      <w:r w:rsidRPr="000F452E">
        <w:rPr>
          <w:kern w:val="32"/>
          <w:sz w:val="40"/>
          <w:szCs w:val="32"/>
          <w:lang w:val="de-AT"/>
        </w:rPr>
        <w:t>electric</w:t>
      </w:r>
      <w:proofErr w:type="spellEnd"/>
      <w:r w:rsidRPr="000F452E">
        <w:rPr>
          <w:kern w:val="32"/>
          <w:sz w:val="40"/>
          <w:szCs w:val="32"/>
          <w:lang w:val="de-AT"/>
        </w:rPr>
        <w:t xml:space="preserve"> zeigt, was möglich ist</w:t>
      </w:r>
    </w:p>
    <w:p w14:paraId="1D74621D" w14:textId="77777777" w:rsidR="000F452E" w:rsidRPr="000F452E" w:rsidRDefault="000F452E" w:rsidP="000F452E">
      <w:pPr>
        <w:pStyle w:val="berschrift2"/>
      </w:pPr>
      <w:r w:rsidRPr="000F452E">
        <w:t>Vom flüssigen Silikon zum konturscharfen Bauteil mit engsten Toleranzen</w:t>
      </w:r>
    </w:p>
    <w:p w14:paraId="07EF013D" w14:textId="77777777" w:rsidR="000F452E" w:rsidRDefault="000F452E" w:rsidP="000F452E"/>
    <w:p w14:paraId="27643FE3" w14:textId="77777777" w:rsidR="00312CAE" w:rsidRPr="000F452E" w:rsidRDefault="00312CAE" w:rsidP="000F452E"/>
    <w:p w14:paraId="7F20196D" w14:textId="1E5AAC02" w:rsidR="006E3145" w:rsidRDefault="006E3145" w:rsidP="00772540">
      <w:r>
        <w:t xml:space="preserve">Schwertberg/Österreich – </w:t>
      </w:r>
      <w:r w:rsidR="004C418D">
        <w:t xml:space="preserve">September </w:t>
      </w:r>
      <w:r w:rsidR="000F452E">
        <w:t>2026</w:t>
      </w:r>
    </w:p>
    <w:p w14:paraId="60339D26" w14:textId="56C9FA39" w:rsidR="000F452E" w:rsidRPr="00084542" w:rsidRDefault="000F452E" w:rsidP="000F452E">
      <w:pPr>
        <w:spacing w:after="120"/>
        <w:rPr>
          <w:b/>
          <w:bCs/>
        </w:rPr>
      </w:pPr>
      <w:r w:rsidRPr="00084542">
        <w:rPr>
          <w:b/>
          <w:bCs/>
        </w:rPr>
        <w:t>Grate von Hand entfernen, Werkzeuge</w:t>
      </w:r>
      <w:r>
        <w:rPr>
          <w:b/>
          <w:bCs/>
        </w:rPr>
        <w:t xml:space="preserve"> mit</w:t>
      </w:r>
      <w:r w:rsidRPr="00084542">
        <w:rPr>
          <w:b/>
          <w:bCs/>
        </w:rPr>
        <w:t xml:space="preserve"> ungleichmäßiger Schließkraft, </w:t>
      </w:r>
      <w:r>
        <w:rPr>
          <w:b/>
          <w:bCs/>
        </w:rPr>
        <w:t xml:space="preserve">unbemerkte </w:t>
      </w:r>
      <w:r w:rsidRPr="00084542">
        <w:rPr>
          <w:b/>
          <w:bCs/>
        </w:rPr>
        <w:t>Chargen</w:t>
      </w:r>
      <w:r>
        <w:rPr>
          <w:b/>
          <w:bCs/>
        </w:rPr>
        <w:t>s</w:t>
      </w:r>
      <w:r w:rsidRPr="00084542">
        <w:rPr>
          <w:b/>
          <w:bCs/>
        </w:rPr>
        <w:t xml:space="preserve">chwankungen – ganz normaler LSR-Alltag. Auf der </w:t>
      </w:r>
      <w:proofErr w:type="spellStart"/>
      <w:r w:rsidRPr="00084542">
        <w:rPr>
          <w:b/>
          <w:bCs/>
        </w:rPr>
        <w:t>Fakuma</w:t>
      </w:r>
      <w:proofErr w:type="spellEnd"/>
      <w:r w:rsidRPr="00084542">
        <w:rPr>
          <w:b/>
          <w:bCs/>
        </w:rPr>
        <w:t xml:space="preserve"> 2026 </w:t>
      </w:r>
      <w:r>
        <w:rPr>
          <w:b/>
          <w:bCs/>
        </w:rPr>
        <w:t>beweist</w:t>
      </w:r>
      <w:r w:rsidRPr="00084542">
        <w:rPr>
          <w:b/>
          <w:bCs/>
        </w:rPr>
        <w:t xml:space="preserve"> ENGEL, wie es auch geht: Die </w:t>
      </w:r>
      <w:hyperlink r:id="rId8" w:history="1">
        <w:proofErr w:type="spellStart"/>
        <w:r w:rsidRPr="008A3163">
          <w:rPr>
            <w:rStyle w:val="Hyperlink"/>
            <w:b/>
            <w:bCs/>
          </w:rPr>
          <w:t>victory</w:t>
        </w:r>
        <w:proofErr w:type="spellEnd"/>
        <w:r w:rsidRPr="008A3163">
          <w:rPr>
            <w:rStyle w:val="Hyperlink"/>
            <w:b/>
            <w:bCs/>
          </w:rPr>
          <w:t xml:space="preserve"> </w:t>
        </w:r>
        <w:proofErr w:type="spellStart"/>
        <w:r w:rsidRPr="008A3163">
          <w:rPr>
            <w:rStyle w:val="Hyperlink"/>
            <w:b/>
            <w:bCs/>
          </w:rPr>
          <w:t>electric</w:t>
        </w:r>
        <w:proofErr w:type="spellEnd"/>
        <w:r w:rsidRPr="008A3163">
          <w:rPr>
            <w:rStyle w:val="Hyperlink"/>
            <w:b/>
            <w:bCs/>
          </w:rPr>
          <w:t xml:space="preserve"> 1565/220 produziert live eine hochpräzise LSR-Dichtung</w:t>
        </w:r>
      </w:hyperlink>
      <w:r w:rsidRPr="00084542">
        <w:rPr>
          <w:b/>
          <w:bCs/>
        </w:rPr>
        <w:t xml:space="preserve"> – gratfrei, direkt aus der Maschine, ganz ohne Nacharbeit. Was bleibt, ist weniger Ausschuss und mehr Zeit für das, was wirklich zählt.</w:t>
      </w:r>
    </w:p>
    <w:p w14:paraId="52F6872C" w14:textId="3AC8DBF1" w:rsidR="000F452E" w:rsidRPr="00B01528" w:rsidRDefault="000F452E" w:rsidP="000F452E">
      <w:pPr>
        <w:spacing w:after="120"/>
      </w:pPr>
      <w:r w:rsidRPr="00B01528">
        <w:t xml:space="preserve">Für viele Verarbeiter von Flüssigsilikon (LSR) gehört Nacharbeit </w:t>
      </w:r>
      <w:r>
        <w:t>zur täglichen Praxis</w:t>
      </w:r>
      <w:r w:rsidRPr="00B01528">
        <w:t xml:space="preserve"> – besonders bei großen Bauteilen und </w:t>
      </w:r>
      <w:r w:rsidRPr="000F452E">
        <w:t>entsprechend dimensionierten</w:t>
      </w:r>
      <w:r w:rsidRPr="00B01528">
        <w:t xml:space="preserve"> Werkzeugen, bei denen die Toleranzen im µ-Bereich liegen. Ungleichmäßiger Schließkraftaufbau führt zu Gratbildung, Viskositätsschwankungen zu Qualitätseinbußen und </w:t>
      </w:r>
      <w:proofErr w:type="spellStart"/>
      <w:r w:rsidRPr="00B01528">
        <w:t>Stillstandszeiten</w:t>
      </w:r>
      <w:proofErr w:type="spellEnd"/>
      <w:r w:rsidRPr="00B01528">
        <w:t xml:space="preserve">. Auf der </w:t>
      </w:r>
      <w:proofErr w:type="spellStart"/>
      <w:r w:rsidRPr="00B01528">
        <w:t>Fakuma</w:t>
      </w:r>
      <w:proofErr w:type="spellEnd"/>
      <w:r w:rsidRPr="00B01528">
        <w:t xml:space="preserve"> 2026 </w:t>
      </w:r>
      <w:r>
        <w:t>zeigt</w:t>
      </w:r>
      <w:r w:rsidRPr="00B01528">
        <w:t xml:space="preserve"> ENGEL eine Alternative: Eine </w:t>
      </w:r>
      <w:proofErr w:type="spellStart"/>
      <w:r w:rsidRPr="00B01528">
        <w:t>victory</w:t>
      </w:r>
      <w:proofErr w:type="spellEnd"/>
      <w:r w:rsidRPr="00B01528">
        <w:t xml:space="preserve"> </w:t>
      </w:r>
      <w:proofErr w:type="spellStart"/>
      <w:r w:rsidRPr="00B01528">
        <w:t>electric</w:t>
      </w:r>
      <w:proofErr w:type="spellEnd"/>
      <w:r w:rsidRPr="00B01528">
        <w:t xml:space="preserve"> 1565/220 produziert live eine hochpräzise LSR-Dichtung für ein Wechselrichter-Bauteil.</w:t>
      </w:r>
    </w:p>
    <w:p w14:paraId="56AC7B53" w14:textId="77777777" w:rsidR="000F452E" w:rsidRDefault="000F452E" w:rsidP="000F452E">
      <w:pPr>
        <w:spacing w:after="120"/>
        <w:jc w:val="both"/>
        <w:rPr>
          <w:b/>
          <w:bCs/>
        </w:rPr>
      </w:pPr>
      <w:r w:rsidRPr="00E41B2C">
        <w:rPr>
          <w:b/>
          <w:bCs/>
        </w:rPr>
        <w:t>LSR-Verarbeitung im großen Format</w:t>
      </w:r>
    </w:p>
    <w:p w14:paraId="3203FEE9" w14:textId="0840C03A" w:rsidR="000F452E" w:rsidRDefault="000F452E" w:rsidP="000F452E">
      <w:pPr>
        <w:spacing w:after="120"/>
      </w:pPr>
      <w:r w:rsidRPr="00440155">
        <w:t xml:space="preserve">Die vorgestellte </w:t>
      </w:r>
      <w:proofErr w:type="spellStart"/>
      <w:r w:rsidRPr="00440155">
        <w:t>victory</w:t>
      </w:r>
      <w:proofErr w:type="spellEnd"/>
      <w:r w:rsidRPr="00440155">
        <w:t xml:space="preserve"> </w:t>
      </w:r>
      <w:proofErr w:type="spellStart"/>
      <w:r w:rsidRPr="00440155">
        <w:t>electric</w:t>
      </w:r>
      <w:proofErr w:type="spellEnd"/>
      <w:r w:rsidRPr="00440155">
        <w:t xml:space="preserve"> 1565/220 ist eine elektrische, </w:t>
      </w:r>
      <w:proofErr w:type="spellStart"/>
      <w:r w:rsidRPr="00440155">
        <w:t>holmlose</w:t>
      </w:r>
      <w:proofErr w:type="spellEnd"/>
      <w:r w:rsidRPr="00440155">
        <w:t xml:space="preserve"> Spritzgießmaschine mit 2.200 kN Schließkraft und einer 1565er-Spritzeinheit für große Schussvolumina.</w:t>
      </w:r>
      <w:r>
        <w:t xml:space="preserve"> </w:t>
      </w:r>
      <w:r w:rsidRPr="00440155">
        <w:t xml:space="preserve">Erstmals auf der K 2025 mit einer Thermoplast-Anwendung gezeigt, beweist sie auf der </w:t>
      </w:r>
      <w:proofErr w:type="spellStart"/>
      <w:r w:rsidRPr="00440155">
        <w:t>Fakuma</w:t>
      </w:r>
      <w:proofErr w:type="spellEnd"/>
      <w:r w:rsidRPr="00440155">
        <w:t xml:space="preserve"> nun ihre LSR-Tauglichkeit. </w:t>
      </w:r>
    </w:p>
    <w:p w14:paraId="53067773" w14:textId="77777777" w:rsidR="00B21399" w:rsidRDefault="00B21399" w:rsidP="000F452E">
      <w:pPr>
        <w:spacing w:after="120"/>
      </w:pPr>
    </w:p>
    <w:p w14:paraId="5E570FBA" w14:textId="77777777" w:rsidR="000F452E" w:rsidRPr="00B01528" w:rsidRDefault="000F452E" w:rsidP="000F452E">
      <w:pPr>
        <w:spacing w:after="120"/>
        <w:jc w:val="both"/>
      </w:pPr>
      <w:r w:rsidRPr="00B01528">
        <w:rPr>
          <w:b/>
          <w:bCs/>
        </w:rPr>
        <w:lastRenderedPageBreak/>
        <w:t>Präzision durch Plattenparallelität</w:t>
      </w:r>
    </w:p>
    <w:p w14:paraId="4D033FAA" w14:textId="77777777" w:rsidR="000F452E" w:rsidRPr="00B01528" w:rsidRDefault="000F452E" w:rsidP="000F452E">
      <w:pPr>
        <w:spacing w:after="120"/>
      </w:pPr>
      <w:r w:rsidRPr="00B01528">
        <w:t xml:space="preserve">Der entscheidende Vorteil der holmlosen Bauweise liegt in der nahezu hundertprozentigen Plattenparallelität: Die Schließkraft wird nicht punktuell, sondern über die gesamte Werkzeugfläche gleichmäßig aufgebracht. Das Werkzeug bleibt dadurch während der gesamten Einspritzung absolut dicht – entscheidend bei niedrigviskosem LSR, das kleinste Spalte sofort ausnutzt und sonst zu Gratbildung führt. Das Ergebnis: ein konturscharfes, maßhaltiges Bauteil, das direkt aus der Maschine verarbeitungsfertig ist – ganz ohne Nacharbeit. Die </w:t>
      </w:r>
      <w:proofErr w:type="spellStart"/>
      <w:r w:rsidRPr="00B01528">
        <w:t>holmlose</w:t>
      </w:r>
      <w:proofErr w:type="spellEnd"/>
      <w:r w:rsidRPr="00B01528">
        <w:t xml:space="preserve"> Bauweise schafft zudem Platz für weitere Prozessschritte auf kleinstmöglicher Produktionsfläche.</w:t>
      </w:r>
    </w:p>
    <w:p w14:paraId="10AE4895" w14:textId="77777777" w:rsidR="000F452E" w:rsidRPr="00B01528" w:rsidRDefault="000F452E" w:rsidP="000F452E">
      <w:pPr>
        <w:spacing w:after="120"/>
      </w:pPr>
      <w:r w:rsidRPr="00B01528">
        <w:t>Für Verarbeiter, Werkzeugbauer und Endkunden bedeutet das:</w:t>
      </w:r>
    </w:p>
    <w:p w14:paraId="09233E38" w14:textId="77777777" w:rsidR="000F452E" w:rsidRPr="00B01528" w:rsidRDefault="000F452E" w:rsidP="000F452E">
      <w:pPr>
        <w:numPr>
          <w:ilvl w:val="0"/>
          <w:numId w:val="1"/>
        </w:numPr>
        <w:spacing w:after="120" w:line="240" w:lineRule="auto"/>
      </w:pPr>
      <w:r w:rsidRPr="00B01528">
        <w:rPr>
          <w:b/>
          <w:bCs/>
        </w:rPr>
        <w:t>Weniger Ausschuss und Nacharbeit</w:t>
      </w:r>
      <w:r w:rsidRPr="00B01528">
        <w:t xml:space="preserve"> durch gratfreie Bauteile direkt aus der Maschine</w:t>
      </w:r>
    </w:p>
    <w:p w14:paraId="2816A5C4" w14:textId="77777777" w:rsidR="000F452E" w:rsidRPr="00B01528" w:rsidRDefault="000F452E" w:rsidP="000F452E">
      <w:pPr>
        <w:numPr>
          <w:ilvl w:val="0"/>
          <w:numId w:val="1"/>
        </w:numPr>
        <w:spacing w:after="120" w:line="240" w:lineRule="auto"/>
      </w:pPr>
      <w:r w:rsidRPr="00B01528">
        <w:rPr>
          <w:b/>
          <w:bCs/>
        </w:rPr>
        <w:t>Höhere Prozesssicherheit</w:t>
      </w:r>
      <w:r w:rsidRPr="00B01528">
        <w:t xml:space="preserve"> bei funktionsrelevanten und dokumentationspflichtigen Teilen</w:t>
      </w:r>
    </w:p>
    <w:p w14:paraId="07E20542" w14:textId="77777777" w:rsidR="000F452E" w:rsidRPr="00B01528" w:rsidRDefault="000F452E" w:rsidP="000F452E">
      <w:pPr>
        <w:numPr>
          <w:ilvl w:val="0"/>
          <w:numId w:val="1"/>
        </w:numPr>
        <w:spacing w:after="120" w:line="240" w:lineRule="auto"/>
      </w:pPr>
      <w:r w:rsidRPr="00B01528">
        <w:rPr>
          <w:b/>
          <w:bCs/>
        </w:rPr>
        <w:t xml:space="preserve">Alle bewährten </w:t>
      </w:r>
      <w:proofErr w:type="spellStart"/>
      <w:r w:rsidRPr="00B01528">
        <w:rPr>
          <w:b/>
          <w:bCs/>
        </w:rPr>
        <w:t>victory</w:t>
      </w:r>
      <w:proofErr w:type="spellEnd"/>
      <w:r w:rsidRPr="00B01528">
        <w:rPr>
          <w:b/>
          <w:bCs/>
        </w:rPr>
        <w:t>-Vorteile</w:t>
      </w:r>
      <w:r w:rsidRPr="00B01528">
        <w:t xml:space="preserve"> – leichte Zugänglichkeit, einfache Wartung – auch für LSR nutzbar</w:t>
      </w:r>
    </w:p>
    <w:p w14:paraId="65C2EBA3" w14:textId="77777777" w:rsidR="008435AA" w:rsidRDefault="008435AA" w:rsidP="000F452E">
      <w:pPr>
        <w:spacing w:after="120"/>
        <w:jc w:val="both"/>
        <w:rPr>
          <w:b/>
          <w:bCs/>
        </w:rPr>
      </w:pPr>
    </w:p>
    <w:p w14:paraId="13999633" w14:textId="7DC410BC" w:rsidR="000F452E" w:rsidRPr="00EF6F42" w:rsidRDefault="000F452E" w:rsidP="000F452E">
      <w:pPr>
        <w:spacing w:after="120"/>
        <w:jc w:val="both"/>
        <w:rPr>
          <w:b/>
          <w:bCs/>
        </w:rPr>
      </w:pPr>
      <w:r w:rsidRPr="00EF6F42">
        <w:rPr>
          <w:b/>
          <w:bCs/>
        </w:rPr>
        <w:t xml:space="preserve">Das Exponat: Eine Dichtung mit </w:t>
      </w:r>
      <w:r>
        <w:rPr>
          <w:b/>
          <w:bCs/>
        </w:rPr>
        <w:t>Nullfehler-</w:t>
      </w:r>
      <w:r w:rsidRPr="00EF6F42">
        <w:rPr>
          <w:b/>
          <w:bCs/>
        </w:rPr>
        <w:t>Anspruch</w:t>
      </w:r>
    </w:p>
    <w:p w14:paraId="0623D243" w14:textId="422B88DA" w:rsidR="000F452E" w:rsidRPr="00EF6F42" w:rsidRDefault="000F452E" w:rsidP="000F452E">
      <w:pPr>
        <w:spacing w:after="120"/>
      </w:pPr>
      <w:r w:rsidRPr="00D47F29">
        <w:t>Am Messestand entsteht eine 484 x 202 x 29 mm große LSR-</w:t>
      </w:r>
      <w:r w:rsidR="004C418D">
        <w:t xml:space="preserve">Dichtung mit einer </w:t>
      </w:r>
      <w:r w:rsidRPr="00D47F29">
        <w:t xml:space="preserve">Zykluszeit </w:t>
      </w:r>
      <w:r w:rsidR="004C418D">
        <w:t xml:space="preserve">von </w:t>
      </w:r>
      <w:r w:rsidRPr="00D47F29">
        <w:t xml:space="preserve">rund 70 s für ein Wechselrichter-Bauteil. Ihre Aufgabe: empfindliche Elektronik zuverlässig gegen Feuchtigkeit abdichten. Die Herausforderung liegt in der Maßhaltigkeit: Die Konturtoleranzen bewegen sich im Hundertstel-Millimeter-Bereich – für ein </w:t>
      </w:r>
      <w:proofErr w:type="spellStart"/>
      <w:r w:rsidRPr="00D47F29">
        <w:t>Elastomerbauteil</w:t>
      </w:r>
      <w:proofErr w:type="spellEnd"/>
      <w:r w:rsidRPr="00D47F29">
        <w:t xml:space="preserve"> ungewöhnlich eng. Das Werkzeug muss </w:t>
      </w:r>
      <w:r w:rsidR="00B21399">
        <w:t xml:space="preserve">hierfür </w:t>
      </w:r>
      <w:r w:rsidRPr="00D47F29">
        <w:t>Toleranzen im Tausendstel-Millimeter-Bereich einhalten. Verarbeitet wird ein LSR-Zweikomponenten-Werkstoff des Typs Shin-Etsu KEG 2003H-50 A/B.</w:t>
      </w:r>
    </w:p>
    <w:p w14:paraId="2745FC81" w14:textId="77777777" w:rsidR="000F452E" w:rsidRDefault="000F452E" w:rsidP="000F452E">
      <w:pPr>
        <w:spacing w:after="120"/>
        <w:rPr>
          <w:b/>
          <w:bCs/>
        </w:rPr>
      </w:pPr>
      <w:r>
        <w:rPr>
          <w:b/>
          <w:bCs/>
        </w:rPr>
        <w:t>Schwieriges</w:t>
      </w:r>
      <w:r w:rsidRPr="000D634B">
        <w:rPr>
          <w:b/>
          <w:bCs/>
        </w:rPr>
        <w:t xml:space="preserve"> Material, entspannte Verarbeitung</w:t>
      </w:r>
    </w:p>
    <w:p w14:paraId="42F4A220" w14:textId="4937F478" w:rsidR="000F452E" w:rsidRPr="00500E3E" w:rsidRDefault="000F452E" w:rsidP="000F452E">
      <w:pPr>
        <w:spacing w:after="120"/>
      </w:pPr>
      <w:r w:rsidRPr="00F761D5">
        <w:t xml:space="preserve">Werkzeugpartner ACH Solution bringt ein Werkzeug mit </w:t>
      </w:r>
      <w:proofErr w:type="spellStart"/>
      <w:r w:rsidRPr="00F761D5">
        <w:t>Servoshot</w:t>
      </w:r>
      <w:proofErr w:type="spellEnd"/>
      <w:r w:rsidRPr="00F761D5">
        <w:t xml:space="preserve">-Technologie ein – abgestimmt auf die besonderen Anforderungen von Flüssigsilikon: sehr gute Entlüftung mit </w:t>
      </w:r>
      <w:r w:rsidRPr="00F761D5">
        <w:lastRenderedPageBreak/>
        <w:t xml:space="preserve">Vakuumunterstützung, höchste </w:t>
      </w:r>
      <w:r w:rsidR="004C418D">
        <w:t xml:space="preserve">Formgenauigkeit </w:t>
      </w:r>
      <w:r w:rsidRPr="00F761D5">
        <w:t xml:space="preserve">und Dichtigkeit sowie eine auf das Material abgestimmte </w:t>
      </w:r>
      <w:proofErr w:type="spellStart"/>
      <w:r w:rsidRPr="00F761D5">
        <w:t>Kavitätenoberfläche</w:t>
      </w:r>
      <w:proofErr w:type="spellEnd"/>
      <w:r w:rsidRPr="00F761D5">
        <w:t xml:space="preserve">, um Anhaften zu vermeiden. Die Entnahme des noch heißen Bauteils übernimmt ein ENGEL </w:t>
      </w:r>
      <w:hyperlink r:id="rId9" w:history="1">
        <w:proofErr w:type="spellStart"/>
        <w:r w:rsidRPr="008A3163">
          <w:rPr>
            <w:rStyle w:val="Hyperlink"/>
          </w:rPr>
          <w:t>viper</w:t>
        </w:r>
        <w:proofErr w:type="spellEnd"/>
      </w:hyperlink>
      <w:r w:rsidRPr="00F761D5">
        <w:t xml:space="preserve"> 40 mit einem speziellen </w:t>
      </w:r>
      <w:r>
        <w:t>End-</w:t>
      </w:r>
      <w:proofErr w:type="spellStart"/>
      <w:r>
        <w:t>of</w:t>
      </w:r>
      <w:proofErr w:type="spellEnd"/>
      <w:r>
        <w:t>-Arm-Tooling</w:t>
      </w:r>
      <w:r w:rsidRPr="00F761D5">
        <w:t xml:space="preserve"> von ACH – vollautomatisch und beschädigungsfrei.</w:t>
      </w:r>
    </w:p>
    <w:p w14:paraId="3DFC877B" w14:textId="77777777" w:rsidR="000F452E" w:rsidRDefault="000F452E" w:rsidP="000F452E">
      <w:pPr>
        <w:spacing w:after="120"/>
        <w:jc w:val="both"/>
        <w:rPr>
          <w:b/>
          <w:bCs/>
        </w:rPr>
      </w:pPr>
      <w:r w:rsidRPr="007F7E20">
        <w:rPr>
          <w:b/>
          <w:bCs/>
        </w:rPr>
        <w:t>Alarm statt Ausfall – serienmäßig</w:t>
      </w:r>
      <w:r>
        <w:rPr>
          <w:b/>
          <w:bCs/>
        </w:rPr>
        <w:t xml:space="preserve"> </w:t>
      </w:r>
    </w:p>
    <w:p w14:paraId="1BE65C11" w14:textId="77777777" w:rsidR="000F452E" w:rsidRDefault="000F452E" w:rsidP="000F452E">
      <w:pPr>
        <w:spacing w:after="120"/>
      </w:pPr>
      <w:r w:rsidRPr="00DC74A2">
        <w:t>Ein integriertes Frühwarnsystem ist ein weiterer Baustein für die hohe Prozesssicherheit: die serienmäßige Drucküberwachung des Zuführdrucks der Dosieranlage (</w:t>
      </w:r>
      <w:proofErr w:type="spellStart"/>
      <w:r w:rsidRPr="00DC74A2">
        <w:t>Pressure</w:t>
      </w:r>
      <w:proofErr w:type="spellEnd"/>
      <w:r w:rsidRPr="00DC74A2">
        <w:t xml:space="preserve"> </w:t>
      </w:r>
      <w:proofErr w:type="spellStart"/>
      <w:r w:rsidRPr="00DC74A2">
        <w:t>Transducer</w:t>
      </w:r>
      <w:proofErr w:type="spellEnd"/>
      <w:r w:rsidRPr="00DC74A2">
        <w:t xml:space="preserve">). Der Hintergrund: Viskositäts- oder Chargenschwankungen im Material führen häufig dazu, dass Bediener den Druck der Dosieranlage manuell erhöhen – im schlimmsten Fall bis zum Stillstand der Anlage. Die ENGEL Drucküberwachung schlägt bereits bei 50 bar Alarm und ermöglicht so ein präventives Eingreifen, bevor es so weit kommt – ein echter „Profit Saver" für die laufende Produktion. </w:t>
      </w:r>
    </w:p>
    <w:p w14:paraId="6F66BE9B" w14:textId="77777777" w:rsidR="000F452E" w:rsidRDefault="000F452E" w:rsidP="000F452E">
      <w:pPr>
        <w:spacing w:after="120"/>
      </w:pPr>
      <w:r w:rsidRPr="00F33357">
        <w:t xml:space="preserve">Ergänzt wird sie durch </w:t>
      </w:r>
      <w:proofErr w:type="spellStart"/>
      <w:r w:rsidRPr="00F33357">
        <w:t>iQ</w:t>
      </w:r>
      <w:proofErr w:type="spellEnd"/>
      <w:r w:rsidRPr="00F33357">
        <w:t xml:space="preserve"> </w:t>
      </w:r>
      <w:proofErr w:type="spellStart"/>
      <w:r w:rsidRPr="00F33357">
        <w:t>weight</w:t>
      </w:r>
      <w:proofErr w:type="spellEnd"/>
      <w:r w:rsidRPr="00F33357">
        <w:t xml:space="preserve"> </w:t>
      </w:r>
      <w:proofErr w:type="spellStart"/>
      <w:r w:rsidRPr="00F33357">
        <w:t>control</w:t>
      </w:r>
      <w:proofErr w:type="spellEnd"/>
      <w:r w:rsidRPr="00F33357">
        <w:t xml:space="preserve">, das bewährte </w:t>
      </w:r>
      <w:proofErr w:type="spellStart"/>
      <w:r w:rsidRPr="00F33357">
        <w:t>iQ</w:t>
      </w:r>
      <w:proofErr w:type="spellEnd"/>
      <w:r w:rsidRPr="00F33357">
        <w:t xml:space="preserve"> System von ENGEL, um Viskositätsschwankungen und Ausschuss zu reduzieren.</w:t>
      </w:r>
      <w:r>
        <w:t xml:space="preserve"> </w:t>
      </w:r>
    </w:p>
    <w:p w14:paraId="345A61DB" w14:textId="77777777" w:rsidR="00F00A24" w:rsidRDefault="00F00A24" w:rsidP="000F452E">
      <w:pPr>
        <w:spacing w:after="120"/>
      </w:pPr>
    </w:p>
    <w:p w14:paraId="53AB369F" w14:textId="77777777" w:rsidR="000F452E" w:rsidRDefault="000F452E" w:rsidP="000F452E">
      <w:pPr>
        <w:spacing w:after="120"/>
        <w:rPr>
          <w:b/>
          <w:bCs/>
        </w:rPr>
      </w:pPr>
      <w:r w:rsidRPr="00D80D23">
        <w:t>Wer die Kombination aus Präzision, Plattenparallelität und Prozesssicherheit dieser LSR-Anwendung live erleben möchte, ist herzlich auf den ENGEL Messestand eingeladen:</w:t>
      </w:r>
      <w:r w:rsidRPr="00696D64">
        <w:rPr>
          <w:b/>
          <w:bCs/>
        </w:rPr>
        <w:t xml:space="preserve"> </w:t>
      </w:r>
    </w:p>
    <w:p w14:paraId="6A5B4468" w14:textId="77777777" w:rsidR="000F452E" w:rsidRDefault="000F452E" w:rsidP="000F452E">
      <w:pPr>
        <w:spacing w:after="120"/>
        <w:rPr>
          <w:b/>
          <w:bCs/>
          <w:lang w:val="de-AT"/>
        </w:rPr>
      </w:pPr>
      <w:r w:rsidRPr="00D80D23">
        <w:rPr>
          <w:b/>
          <w:bCs/>
          <w:lang w:val="de-AT"/>
        </w:rPr>
        <w:t>Besuchen Sie uns auf der </w:t>
      </w:r>
      <w:proofErr w:type="spellStart"/>
      <w:r w:rsidRPr="00D80D23">
        <w:rPr>
          <w:b/>
          <w:bCs/>
          <w:lang w:val="de-AT"/>
        </w:rPr>
        <w:t>Fakuma</w:t>
      </w:r>
      <w:proofErr w:type="spellEnd"/>
      <w:r w:rsidRPr="00D80D23">
        <w:rPr>
          <w:b/>
          <w:bCs/>
          <w:lang w:val="de-AT"/>
        </w:rPr>
        <w:t xml:space="preserve"> </w:t>
      </w:r>
      <w:r>
        <w:rPr>
          <w:b/>
          <w:bCs/>
          <w:lang w:val="de-AT"/>
        </w:rPr>
        <w:t xml:space="preserve">in </w:t>
      </w:r>
      <w:r w:rsidRPr="00D80D23">
        <w:rPr>
          <w:b/>
          <w:bCs/>
          <w:lang w:val="de-AT"/>
        </w:rPr>
        <w:t>Halle A5, Stand 5203.</w:t>
      </w:r>
    </w:p>
    <w:p w14:paraId="07887116" w14:textId="77777777" w:rsidR="004C418D" w:rsidRDefault="004C418D" w:rsidP="000F452E">
      <w:pPr>
        <w:spacing w:after="120"/>
        <w:rPr>
          <w:b/>
          <w:bCs/>
          <w:lang w:val="de-AT"/>
        </w:rPr>
      </w:pPr>
    </w:p>
    <w:p w14:paraId="09265317" w14:textId="49D377E6" w:rsidR="004C418D" w:rsidRPr="00613BB3" w:rsidRDefault="004C418D" w:rsidP="004C418D">
      <w:pPr>
        <w:rPr>
          <w:lang w:val="de-AT"/>
        </w:rPr>
      </w:pPr>
      <w:r w:rsidRPr="00613BB3">
        <w:t xml:space="preserve">Bitte senden Sie uns </w:t>
      </w:r>
      <w:r>
        <w:t xml:space="preserve">bei Veröffentlichung </w:t>
      </w:r>
      <w:r w:rsidRPr="00613BB3">
        <w:t xml:space="preserve">einen Beleglink an </w:t>
      </w:r>
      <w:hyperlink r:id="rId10" w:tgtFrame="_blank" w:history="1">
        <w:r w:rsidRPr="00613BB3">
          <w:rPr>
            <w:rStyle w:val="Hyperlink"/>
          </w:rPr>
          <w:t>susanne.schroeder@engel.at</w:t>
        </w:r>
      </w:hyperlink>
      <w:r w:rsidRPr="00613BB3">
        <w:t xml:space="preserve"> oder ein Belegexemplar an: ENGEL Austria GmbH, Susanne Schröder</w:t>
      </w:r>
      <w:r>
        <w:t>,</w:t>
      </w:r>
      <w:r w:rsidRPr="00613BB3">
        <w:t xml:space="preserve"> Ludwig-Engel-Straße 1, A-4311 Schwertberg.</w:t>
      </w:r>
    </w:p>
    <w:p w14:paraId="53D7C846" w14:textId="77777777" w:rsidR="004C418D" w:rsidRPr="00D80D23" w:rsidRDefault="004C418D" w:rsidP="000F452E">
      <w:pPr>
        <w:spacing w:after="120"/>
        <w:rPr>
          <w:b/>
          <w:bCs/>
          <w:lang w:val="de-AT"/>
        </w:rPr>
      </w:pPr>
    </w:p>
    <w:p w14:paraId="019D3F4B" w14:textId="77777777" w:rsidR="00B21399" w:rsidRDefault="00B21399" w:rsidP="000F452E">
      <w:pPr>
        <w:rPr>
          <w:b/>
          <w:bCs/>
          <w:lang w:val="de-AT"/>
        </w:rPr>
      </w:pPr>
    </w:p>
    <w:p w14:paraId="5CED17F5" w14:textId="77777777" w:rsidR="00B21399" w:rsidRDefault="00B21399" w:rsidP="000F452E">
      <w:pPr>
        <w:rPr>
          <w:b/>
          <w:bCs/>
          <w:lang w:val="de-AT"/>
        </w:rPr>
      </w:pPr>
    </w:p>
    <w:p w14:paraId="02A068CC" w14:textId="77777777" w:rsidR="00B21399" w:rsidRDefault="00B21399" w:rsidP="000F452E">
      <w:pPr>
        <w:rPr>
          <w:b/>
          <w:bCs/>
          <w:lang w:val="de-AT"/>
        </w:rPr>
      </w:pPr>
    </w:p>
    <w:p w14:paraId="7CEF6CDA" w14:textId="77777777" w:rsidR="00B21399" w:rsidRDefault="00B21399" w:rsidP="000F452E">
      <w:pPr>
        <w:rPr>
          <w:b/>
          <w:bCs/>
          <w:lang w:val="de-AT"/>
        </w:rPr>
      </w:pPr>
    </w:p>
    <w:p w14:paraId="0855F225" w14:textId="77777777" w:rsidR="000F452E" w:rsidRPr="00345F6B" w:rsidRDefault="000F452E" w:rsidP="000F452E">
      <w:pPr>
        <w:rPr>
          <w:b/>
          <w:lang w:val="de-AT"/>
        </w:rPr>
      </w:pPr>
      <w:r w:rsidRPr="00345F6B">
        <w:rPr>
          <w:b/>
          <w:lang w:val="de-AT"/>
        </w:rPr>
        <w:lastRenderedPageBreak/>
        <w:t>Bilder: ENGEL</w:t>
      </w:r>
    </w:p>
    <w:p w14:paraId="64373A00" w14:textId="77777777" w:rsidR="000F452E" w:rsidRDefault="000F452E" w:rsidP="000F452E">
      <w:pPr>
        <w:rPr>
          <w:sz w:val="18"/>
          <w:szCs w:val="18"/>
          <w:lang w:val="de-AT"/>
        </w:rPr>
      </w:pPr>
    </w:p>
    <w:p w14:paraId="35B8F38F" w14:textId="332C1A34" w:rsidR="000F452E" w:rsidRDefault="000F452E" w:rsidP="000F452E">
      <w:r w:rsidRPr="000D634B">
        <w:t>Bild 1</w:t>
      </w:r>
      <w:r w:rsidR="00D87498">
        <w:t>:</w:t>
      </w:r>
    </w:p>
    <w:p w14:paraId="1B397E0F" w14:textId="77777777" w:rsidR="00D87498" w:rsidRDefault="00D87498" w:rsidP="000F452E"/>
    <w:p w14:paraId="75DDED6B" w14:textId="43A05CCF" w:rsidR="00B21399" w:rsidRPr="000D634B" w:rsidRDefault="00D87498" w:rsidP="000F452E">
      <w:r>
        <w:rPr>
          <w:noProof/>
        </w:rPr>
        <w:drawing>
          <wp:inline distT="0" distB="0" distL="0" distR="0" wp14:anchorId="5E4C59BC" wp14:editId="425919B7">
            <wp:extent cx="5753100" cy="3829050"/>
            <wp:effectExtent l="0" t="0" r="0" b="0"/>
            <wp:docPr id="135279202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47B76" w14:textId="77777777" w:rsidR="000F452E" w:rsidRDefault="000F452E" w:rsidP="000F452E">
      <w:pPr>
        <w:rPr>
          <w:sz w:val="18"/>
          <w:szCs w:val="18"/>
          <w:lang w:val="de-AT"/>
        </w:rPr>
      </w:pPr>
    </w:p>
    <w:p w14:paraId="10E10E6D" w14:textId="77777777" w:rsidR="000F452E" w:rsidRDefault="000F452E" w:rsidP="000F452E">
      <w:r w:rsidRPr="00DD584C">
        <w:t xml:space="preserve">Konturscharfe Bauteile mit Toleranzen im Hundertstel-Millimeter-Bereich: Auf der </w:t>
      </w:r>
      <w:proofErr w:type="spellStart"/>
      <w:r w:rsidRPr="00DD584C">
        <w:t>Fakuma</w:t>
      </w:r>
      <w:proofErr w:type="spellEnd"/>
      <w:r w:rsidRPr="00DD584C">
        <w:t xml:space="preserve"> werden Dichtungen aus Flüssigsilikon für ein Wechselrichter-Bauteil gefertigt.</w:t>
      </w:r>
    </w:p>
    <w:p w14:paraId="24F313B0" w14:textId="77777777" w:rsidR="000F452E" w:rsidRPr="00345F6B" w:rsidRDefault="000F452E" w:rsidP="000F452E">
      <w:pPr>
        <w:rPr>
          <w:sz w:val="18"/>
          <w:szCs w:val="18"/>
          <w:lang w:val="de-AT"/>
        </w:rPr>
      </w:pPr>
    </w:p>
    <w:p w14:paraId="1C47013C" w14:textId="6E728F83" w:rsidR="000F452E" w:rsidRDefault="000F452E" w:rsidP="000F452E">
      <w:pPr>
        <w:jc w:val="both"/>
        <w:rPr>
          <w:i/>
          <w:iCs/>
          <w:lang w:val="de-AT"/>
        </w:rPr>
      </w:pPr>
      <w:r w:rsidRPr="00E1067B">
        <w:rPr>
          <w:i/>
          <w:iCs/>
          <w:lang w:val="de-AT"/>
        </w:rPr>
        <w:t>Alt-Tag: Das Bild zeigt ein</w:t>
      </w:r>
      <w:r w:rsidR="00D87498">
        <w:rPr>
          <w:i/>
          <w:iCs/>
          <w:lang w:val="de-AT"/>
        </w:rPr>
        <w:t xml:space="preserve"> rotes Bauteil </w:t>
      </w:r>
      <w:r w:rsidRPr="00E1067B">
        <w:rPr>
          <w:i/>
          <w:iCs/>
          <w:lang w:val="de-AT"/>
        </w:rPr>
        <w:t>aus Silikon</w:t>
      </w:r>
      <w:r w:rsidR="00D87498">
        <w:rPr>
          <w:i/>
          <w:iCs/>
          <w:lang w:val="de-AT"/>
        </w:rPr>
        <w:t>, neben dem ein Streichholzkopf zum Größenvergleich zu sehen ist</w:t>
      </w:r>
      <w:r w:rsidRPr="00E1067B">
        <w:rPr>
          <w:i/>
          <w:iCs/>
          <w:lang w:val="de-AT"/>
        </w:rPr>
        <w:t xml:space="preserve">. </w:t>
      </w:r>
    </w:p>
    <w:p w14:paraId="705468A5" w14:textId="77777777" w:rsidR="00D87498" w:rsidRDefault="00D87498" w:rsidP="000F452E">
      <w:pPr>
        <w:jc w:val="both"/>
        <w:rPr>
          <w:i/>
          <w:iCs/>
          <w:lang w:val="de-AT"/>
        </w:rPr>
      </w:pPr>
    </w:p>
    <w:p w14:paraId="7CB1907B" w14:textId="77777777" w:rsidR="00D87498" w:rsidRDefault="00D87498" w:rsidP="000F452E">
      <w:pPr>
        <w:jc w:val="both"/>
        <w:rPr>
          <w:i/>
          <w:iCs/>
          <w:lang w:val="de-AT"/>
        </w:rPr>
      </w:pPr>
    </w:p>
    <w:p w14:paraId="22F46BC6" w14:textId="77777777" w:rsidR="00D87498" w:rsidRDefault="00D87498" w:rsidP="000F452E">
      <w:pPr>
        <w:jc w:val="both"/>
        <w:rPr>
          <w:i/>
          <w:iCs/>
          <w:noProof/>
          <w:lang w:val="de-AT"/>
        </w:rPr>
      </w:pPr>
    </w:p>
    <w:p w14:paraId="303B9204" w14:textId="77777777" w:rsidR="00D87498" w:rsidRDefault="00D87498" w:rsidP="00D87498">
      <w:pPr>
        <w:jc w:val="both"/>
        <w:rPr>
          <w:lang w:val="de-AT"/>
        </w:rPr>
      </w:pPr>
    </w:p>
    <w:p w14:paraId="785D684F" w14:textId="77777777" w:rsidR="00D87498" w:rsidRDefault="00D87498" w:rsidP="00D87498">
      <w:pPr>
        <w:jc w:val="both"/>
        <w:rPr>
          <w:lang w:val="de-AT"/>
        </w:rPr>
      </w:pPr>
      <w:r>
        <w:rPr>
          <w:lang w:val="de-AT"/>
        </w:rPr>
        <w:t>Bild 2</w:t>
      </w:r>
    </w:p>
    <w:p w14:paraId="7B90B6DF" w14:textId="77777777" w:rsidR="00D87498" w:rsidRDefault="00D87498" w:rsidP="000F452E">
      <w:pPr>
        <w:jc w:val="both"/>
        <w:rPr>
          <w:i/>
          <w:iCs/>
          <w:noProof/>
          <w:lang w:val="de-AT"/>
        </w:rPr>
      </w:pPr>
    </w:p>
    <w:p w14:paraId="6FDBB4FE" w14:textId="2617D69B" w:rsidR="00D87498" w:rsidRDefault="00D87498" w:rsidP="000F452E">
      <w:pPr>
        <w:jc w:val="both"/>
        <w:rPr>
          <w:i/>
          <w:iCs/>
          <w:lang w:val="de-AT"/>
        </w:rPr>
      </w:pPr>
      <w:r>
        <w:rPr>
          <w:i/>
          <w:iCs/>
          <w:noProof/>
          <w:lang w:val="de-AT"/>
        </w:rPr>
        <w:drawing>
          <wp:inline distT="0" distB="0" distL="0" distR="0" wp14:anchorId="31C0B4CB" wp14:editId="40BA3391">
            <wp:extent cx="5753100" cy="3838575"/>
            <wp:effectExtent l="0" t="0" r="0" b="9525"/>
            <wp:docPr id="108152256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2C326" w14:textId="77777777" w:rsidR="00D87498" w:rsidRDefault="00D87498" w:rsidP="000F452E">
      <w:pPr>
        <w:jc w:val="both"/>
        <w:rPr>
          <w:i/>
          <w:iCs/>
          <w:lang w:val="de-AT"/>
        </w:rPr>
      </w:pPr>
    </w:p>
    <w:p w14:paraId="1460BF4E" w14:textId="4397265F" w:rsidR="00D87498" w:rsidRDefault="00857313" w:rsidP="000F452E">
      <w:pPr>
        <w:jc w:val="both"/>
      </w:pPr>
      <w:r w:rsidRPr="00857313">
        <w:t>Eine Dichtung mit Nullfehler-Anspruch: Die 484 x 202 x 29 mm große LSR-Dichtung schützt empfindliche Elektronik in Wechselrichtern zuverlässig vor Feuchtigkeit.</w:t>
      </w:r>
    </w:p>
    <w:p w14:paraId="3945A6C2" w14:textId="77777777" w:rsidR="00857313" w:rsidRDefault="00857313" w:rsidP="000F452E">
      <w:pPr>
        <w:jc w:val="both"/>
      </w:pPr>
    </w:p>
    <w:p w14:paraId="1332E062" w14:textId="2074B5C1" w:rsidR="00857313" w:rsidRPr="00857313" w:rsidRDefault="00857313" w:rsidP="000F452E">
      <w:pPr>
        <w:jc w:val="both"/>
        <w:rPr>
          <w:i/>
          <w:iCs/>
          <w:lang w:val="de-AT"/>
        </w:rPr>
      </w:pPr>
      <w:r w:rsidRPr="00857313">
        <w:rPr>
          <w:i/>
          <w:iCs/>
        </w:rPr>
        <w:t>Alt-Tag: Rote LSR-Dichtung für ein Wechselrichter-Bauteil, in der Mitte liegt zum Größenvergleich ein Streichholz.</w:t>
      </w:r>
    </w:p>
    <w:p w14:paraId="3BCCB9A6" w14:textId="77777777" w:rsidR="00D87498" w:rsidRDefault="00D87498" w:rsidP="000F452E">
      <w:pPr>
        <w:jc w:val="both"/>
        <w:rPr>
          <w:i/>
          <w:iCs/>
          <w:lang w:val="de-AT"/>
        </w:rPr>
      </w:pPr>
    </w:p>
    <w:p w14:paraId="718829EC" w14:textId="77777777" w:rsidR="00D87498" w:rsidRDefault="00D87498" w:rsidP="000F452E">
      <w:pPr>
        <w:jc w:val="both"/>
        <w:rPr>
          <w:i/>
          <w:iCs/>
          <w:lang w:val="de-AT"/>
        </w:rPr>
      </w:pPr>
    </w:p>
    <w:p w14:paraId="385830B8" w14:textId="77777777" w:rsidR="00857313" w:rsidRDefault="00857313" w:rsidP="000F452E">
      <w:pPr>
        <w:jc w:val="both"/>
        <w:rPr>
          <w:i/>
          <w:iCs/>
          <w:lang w:val="de-AT"/>
        </w:rPr>
      </w:pPr>
    </w:p>
    <w:p w14:paraId="185CC58F" w14:textId="24F0C87F" w:rsidR="00D87498" w:rsidRPr="00857313" w:rsidRDefault="00D87498" w:rsidP="000F452E">
      <w:pPr>
        <w:jc w:val="both"/>
        <w:rPr>
          <w:lang w:val="de-AT"/>
        </w:rPr>
      </w:pPr>
      <w:r w:rsidRPr="00857313">
        <w:rPr>
          <w:lang w:val="de-AT"/>
        </w:rPr>
        <w:lastRenderedPageBreak/>
        <w:t xml:space="preserve">Bild </w:t>
      </w:r>
      <w:r w:rsidR="00857313" w:rsidRPr="00857313">
        <w:rPr>
          <w:lang w:val="de-AT"/>
        </w:rPr>
        <w:t>3</w:t>
      </w:r>
      <w:r w:rsidRPr="00857313">
        <w:rPr>
          <w:lang w:val="de-AT"/>
        </w:rPr>
        <w:t>:</w:t>
      </w:r>
    </w:p>
    <w:p w14:paraId="6B071A69" w14:textId="77777777" w:rsidR="000F452E" w:rsidRDefault="000F452E" w:rsidP="000F452E">
      <w:pPr>
        <w:jc w:val="both"/>
        <w:rPr>
          <w:lang w:val="de-AT"/>
        </w:rPr>
      </w:pPr>
    </w:p>
    <w:p w14:paraId="0A772D95" w14:textId="77777777" w:rsidR="00B21399" w:rsidRDefault="00B21399" w:rsidP="000F452E">
      <w:pPr>
        <w:jc w:val="both"/>
        <w:rPr>
          <w:lang w:val="de-AT"/>
        </w:rPr>
      </w:pPr>
    </w:p>
    <w:p w14:paraId="70906D88" w14:textId="77777777" w:rsidR="00B21399" w:rsidRDefault="00B21399" w:rsidP="000F452E">
      <w:pPr>
        <w:jc w:val="both"/>
        <w:rPr>
          <w:lang w:val="de-AT"/>
        </w:rPr>
      </w:pPr>
    </w:p>
    <w:p w14:paraId="016B5F64" w14:textId="52531DDA" w:rsidR="00B21399" w:rsidRDefault="00C131EC" w:rsidP="000F452E">
      <w:pPr>
        <w:jc w:val="both"/>
        <w:rPr>
          <w:lang w:val="de-AT"/>
        </w:rPr>
      </w:pPr>
      <w:r>
        <w:rPr>
          <w:noProof/>
          <w:lang w:val="de-AT"/>
        </w:rPr>
        <w:drawing>
          <wp:inline distT="0" distB="0" distL="0" distR="0" wp14:anchorId="33DB60B3" wp14:editId="73061A6D">
            <wp:extent cx="5753100" cy="3238500"/>
            <wp:effectExtent l="0" t="0" r="0" b="0"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1721F" w14:textId="77777777" w:rsidR="000F452E" w:rsidRDefault="000F452E" w:rsidP="000F452E">
      <w:pPr>
        <w:jc w:val="both"/>
        <w:rPr>
          <w:lang w:val="de-AT"/>
        </w:rPr>
      </w:pPr>
      <w:r w:rsidRPr="00DD584C">
        <w:t xml:space="preserve">Bestens für die Silikonverarbeitung gerüstet: Die </w:t>
      </w:r>
      <w:proofErr w:type="spellStart"/>
      <w:r w:rsidRPr="00DD584C">
        <w:t>victory</w:t>
      </w:r>
      <w:proofErr w:type="spellEnd"/>
      <w:r w:rsidRPr="00DD584C">
        <w:t xml:space="preserve"> </w:t>
      </w:r>
      <w:proofErr w:type="spellStart"/>
      <w:r w:rsidRPr="00DD584C">
        <w:t>electric</w:t>
      </w:r>
      <w:proofErr w:type="spellEnd"/>
      <w:r w:rsidRPr="00DD584C">
        <w:t xml:space="preserve"> 1565/220 mit einem Werkzeug mit </w:t>
      </w:r>
      <w:proofErr w:type="spellStart"/>
      <w:r w:rsidRPr="00DD584C">
        <w:t>Servoshot</w:t>
      </w:r>
      <w:proofErr w:type="spellEnd"/>
      <w:r w:rsidRPr="00DD584C">
        <w:t xml:space="preserve">-Technologie von ACH. Für die Bauteilentnahme sorgen ein </w:t>
      </w:r>
      <w:proofErr w:type="spellStart"/>
      <w:r w:rsidRPr="00DD584C">
        <w:t>viper</w:t>
      </w:r>
      <w:proofErr w:type="spellEnd"/>
      <w:r w:rsidRPr="00DD584C">
        <w:t xml:space="preserve"> 40 von ENGEL und das End-</w:t>
      </w:r>
      <w:proofErr w:type="spellStart"/>
      <w:r w:rsidRPr="00DD584C">
        <w:t>of</w:t>
      </w:r>
      <w:proofErr w:type="spellEnd"/>
      <w:r w:rsidRPr="00DD584C">
        <w:t>-Arm-Tooling von ACH im perfekten Zusammenspiel.</w:t>
      </w:r>
    </w:p>
    <w:p w14:paraId="1273F3D2" w14:textId="77777777" w:rsidR="000F452E" w:rsidRDefault="000F452E" w:rsidP="000F452E">
      <w:pPr>
        <w:jc w:val="both"/>
        <w:rPr>
          <w:lang w:val="de-AT"/>
        </w:rPr>
      </w:pPr>
    </w:p>
    <w:p w14:paraId="055D69A1" w14:textId="77777777" w:rsidR="000F452E" w:rsidRPr="00E1067B" w:rsidRDefault="000F452E" w:rsidP="000F452E">
      <w:pPr>
        <w:rPr>
          <w:i/>
          <w:iCs/>
          <w:lang w:val="de-AT"/>
        </w:rPr>
      </w:pPr>
      <w:r w:rsidRPr="00E1067B">
        <w:rPr>
          <w:i/>
          <w:iCs/>
          <w:lang w:val="de-AT"/>
        </w:rPr>
        <w:t>Alt-Tag: Das Bild zeigt eine grüne Spritzgießmaschine von ENGEL, die mit einer Automatisierung für die Silikonverarbeitung ausgestattet ist.</w:t>
      </w:r>
    </w:p>
    <w:p w14:paraId="73A9A600" w14:textId="77777777" w:rsidR="00C25A8C" w:rsidRPr="0030367E" w:rsidRDefault="00C25A8C" w:rsidP="008C10C3">
      <w:pPr>
        <w:rPr>
          <w:lang w:val="de-AT"/>
        </w:rPr>
      </w:pPr>
    </w:p>
    <w:p w14:paraId="21CA4E52" w14:textId="77777777" w:rsidR="00903B91" w:rsidRPr="002326FE" w:rsidRDefault="00903B91" w:rsidP="00903B91">
      <w:pPr>
        <w:pStyle w:val="Abbinder-headline"/>
        <w:spacing w:after="120"/>
      </w:pPr>
      <w:r w:rsidRPr="002326FE">
        <w:t>ENGEL AUSTRIA GmbH</w:t>
      </w:r>
    </w:p>
    <w:p w14:paraId="0D9E59BA" w14:textId="77777777" w:rsidR="003358A9" w:rsidRPr="00345F6B" w:rsidRDefault="003358A9" w:rsidP="003358A9">
      <w:pPr>
        <w:jc w:val="both"/>
        <w:rPr>
          <w:sz w:val="18"/>
          <w:szCs w:val="18"/>
        </w:rPr>
      </w:pPr>
      <w:r w:rsidRPr="00345F6B">
        <w:rPr>
          <w:sz w:val="18"/>
          <w:szCs w:val="18"/>
        </w:rPr>
        <w:t xml:space="preserve">ENGEL ist eines der führenden Unternehmen im Spritzgießmaschinenbau. Die ENGEL Gruppe bietet heute alle Technologiemodule für die Kunststoffverarbeitung aus einer Hand: Spritzgießmaschinen für Thermoplaste und Elastomere und Automatisierung, wobei auch einzelne Komponenten für sich wettbewerbsfähig und am Markt erfolgreich sind. Mit </w:t>
      </w:r>
      <w:r>
        <w:rPr>
          <w:sz w:val="18"/>
          <w:szCs w:val="18"/>
        </w:rPr>
        <w:t>zwölf</w:t>
      </w:r>
      <w:r w:rsidRPr="00345F6B">
        <w:rPr>
          <w:sz w:val="18"/>
          <w:szCs w:val="18"/>
        </w:rPr>
        <w:t xml:space="preserve"> Produktionswerken in Europa, Nordamerika, Mexiko und Asien (China, Korea) sowie </w:t>
      </w:r>
      <w:r w:rsidRPr="00345F6B">
        <w:rPr>
          <w:sz w:val="18"/>
          <w:szCs w:val="18"/>
        </w:rPr>
        <w:lastRenderedPageBreak/>
        <w:t>Niederlassungen und Vertretungen für über 85 Länder bietet ENGEL seinen Kunden weltweit optimale Unterstützung, um mit neuen Technologien und modernsten Produktionsanlagen wettbewerbsfähig und erfolgreich zu sein.</w:t>
      </w:r>
    </w:p>
    <w:p w14:paraId="107745A4" w14:textId="77777777" w:rsidR="003358A9" w:rsidRDefault="003358A9" w:rsidP="00903B91">
      <w:pPr>
        <w:pStyle w:val="Abbinder"/>
        <w:spacing w:after="120"/>
        <w:rPr>
          <w:u w:val="single"/>
        </w:rPr>
      </w:pPr>
    </w:p>
    <w:p w14:paraId="42C953F7" w14:textId="4AD84FA7" w:rsidR="00903B91" w:rsidRDefault="00903B91" w:rsidP="00903B91">
      <w:pPr>
        <w:pStyle w:val="Abbinder"/>
        <w:spacing w:after="120"/>
      </w:pPr>
      <w:r w:rsidRPr="00585B22">
        <w:rPr>
          <w:u w:val="single"/>
        </w:rPr>
        <w:t>Kontakt für Journalisten:</w:t>
      </w:r>
      <w:r w:rsidRPr="00585B22">
        <w:rPr>
          <w:u w:val="single"/>
        </w:rPr>
        <w:br/>
      </w:r>
      <w:r w:rsidRPr="00585B22">
        <w:t xml:space="preserve">Susanne </w:t>
      </w:r>
      <w:r w:rsidR="00302D4E">
        <w:t>Schröder</w:t>
      </w:r>
      <w:r w:rsidRPr="00585B22">
        <w:t xml:space="preserve">, </w:t>
      </w:r>
      <w:r w:rsidR="00302D4E">
        <w:t>PR-</w:t>
      </w:r>
      <w:r w:rsidRPr="00585B22">
        <w:t>Manager</w:t>
      </w:r>
      <w:r w:rsidR="00302D4E">
        <w:t>in</w:t>
      </w:r>
      <w:r w:rsidRPr="00585B22">
        <w:t xml:space="preserve">, ENGEL AUSTRIA GmbH, </w:t>
      </w:r>
      <w:r w:rsidRPr="00585B22">
        <w:br/>
        <w:t>Ludwig-Engel-Straße 1, A-4311 Schwertberg/Austria</w:t>
      </w:r>
      <w:r w:rsidRPr="00585B22">
        <w:br/>
        <w:t>Tel.: +49 (0)</w:t>
      </w:r>
      <w:r w:rsidR="00302D4E">
        <w:t>160 96 29 0536</w:t>
      </w:r>
      <w:r w:rsidRPr="00585B22">
        <w:t xml:space="preserve">, E-Mail: </w:t>
      </w:r>
      <w:r w:rsidRPr="000F73E4">
        <w:t>susanne.</w:t>
      </w:r>
      <w:r w:rsidR="00302D4E">
        <w:t>schroeder</w:t>
      </w:r>
      <w:r w:rsidRPr="000F73E4">
        <w:t>@engel.at</w:t>
      </w:r>
    </w:p>
    <w:p w14:paraId="37B297ED" w14:textId="77777777" w:rsidR="00302D4E" w:rsidRDefault="00302D4E" w:rsidP="00903B91">
      <w:pPr>
        <w:spacing w:after="120" w:line="240" w:lineRule="auto"/>
        <w:rPr>
          <w:sz w:val="20"/>
          <w:u w:val="single"/>
          <w:lang w:val="de-AT"/>
        </w:rPr>
      </w:pPr>
    </w:p>
    <w:p w14:paraId="603C5FAB" w14:textId="3609F96D" w:rsidR="00903B91" w:rsidRPr="003B6518" w:rsidRDefault="00903B91" w:rsidP="00903B91">
      <w:pPr>
        <w:spacing w:after="120" w:line="240" w:lineRule="auto"/>
        <w:rPr>
          <w:sz w:val="20"/>
        </w:rPr>
      </w:pPr>
      <w:r>
        <w:rPr>
          <w:sz w:val="20"/>
          <w:u w:val="single"/>
        </w:rPr>
        <w:t>Rechtlicher Hinweis</w:t>
      </w:r>
      <w:r w:rsidRPr="009E35D9">
        <w:rPr>
          <w:sz w:val="20"/>
          <w:u w:val="single"/>
        </w:rPr>
        <w:t>:</w:t>
      </w:r>
      <w:r>
        <w:rPr>
          <w:sz w:val="20"/>
          <w:u w:val="single"/>
        </w:rPr>
        <w:br/>
      </w:r>
      <w:r>
        <w:rPr>
          <w:sz w:val="20"/>
        </w:rPr>
        <w:t xml:space="preserve">Die in dieser Pressemitteilung genannten Gebrauchsnamen, Handelsnamen, Warenbezeichnungen und dgl. können auch ohne besondere Kennzeichnung Marken und als solche geschützt sein. </w:t>
      </w:r>
    </w:p>
    <w:p w14:paraId="34CFEB52" w14:textId="77A134F8" w:rsidR="0030527B" w:rsidRPr="00585B22" w:rsidRDefault="00903B91" w:rsidP="00E92743">
      <w:pPr>
        <w:pStyle w:val="Abbinder"/>
        <w:spacing w:after="120"/>
      </w:pPr>
      <w:hyperlink r:id="rId14" w:history="1">
        <w:r w:rsidRPr="00B727EE">
          <w:t>www.engelglobal.com</w:t>
        </w:r>
      </w:hyperlink>
    </w:p>
    <w:sectPr w:rsidR="0030527B" w:rsidRPr="00585B22" w:rsidSect="00B758FA">
      <w:headerReference w:type="default" r:id="rId15"/>
      <w:footerReference w:type="default" r:id="rId16"/>
      <w:pgSz w:w="11906" w:h="16838"/>
      <w:pgMar w:top="3544" w:right="1418" w:bottom="3119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B171D" w14:textId="77777777" w:rsidR="000D299C" w:rsidRDefault="000D299C">
      <w:r>
        <w:separator/>
      </w:r>
    </w:p>
  </w:endnote>
  <w:endnote w:type="continuationSeparator" w:id="0">
    <w:p w14:paraId="18E8AFEF" w14:textId="77777777" w:rsidR="000D299C" w:rsidRDefault="000D2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45">
    <w:altName w:val="Arial"/>
    <w:charset w:val="00"/>
    <w:family w:val="auto"/>
    <w:pitch w:val="variable"/>
    <w:sig w:usb0="00000001" w:usb1="5000785B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2F82" w14:textId="1F004B5F" w:rsidR="000F73E4" w:rsidRDefault="00C131EC" w:rsidP="00330AAD">
    <w:pPr>
      <w:pStyle w:val="Fuzeile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9D6803A" wp14:editId="316F89A5">
          <wp:simplePos x="0" y="0"/>
          <wp:positionH relativeFrom="column">
            <wp:posOffset>4424045</wp:posOffset>
          </wp:positionH>
          <wp:positionV relativeFrom="paragraph">
            <wp:posOffset>-537210</wp:posOffset>
          </wp:positionV>
          <wp:extent cx="2200275" cy="1333500"/>
          <wp:effectExtent l="0" t="0" r="0" b="0"/>
          <wp:wrapNone/>
          <wp:docPr id="4" name="Bild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333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30B26655" wp14:editId="79132554">
          <wp:simplePos x="0" y="0"/>
          <wp:positionH relativeFrom="column">
            <wp:posOffset>-871855</wp:posOffset>
          </wp:positionH>
          <wp:positionV relativeFrom="paragraph">
            <wp:posOffset>-569595</wp:posOffset>
          </wp:positionV>
          <wp:extent cx="2419350" cy="1352550"/>
          <wp:effectExtent l="0" t="0" r="0" b="0"/>
          <wp:wrapNone/>
          <wp:docPr id="3" name="Bild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9350" cy="1352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BB813E" w14:textId="77777777" w:rsidR="000F73E4" w:rsidRPr="00386D9C" w:rsidRDefault="000F73E4" w:rsidP="00B116DF">
    <w:pPr>
      <w:pStyle w:val="Fuzeile"/>
      <w:jc w:val="center"/>
      <w:rPr>
        <w:sz w:val="18"/>
        <w:szCs w:val="18"/>
      </w:rPr>
    </w:pPr>
    <w:r w:rsidRPr="00386D9C">
      <w:rPr>
        <w:rStyle w:val="Seitenzahl"/>
        <w:sz w:val="18"/>
        <w:szCs w:val="18"/>
      </w:rPr>
      <w:fldChar w:fldCharType="begin"/>
    </w:r>
    <w:r w:rsidRPr="00386D9C">
      <w:rPr>
        <w:rStyle w:val="Seitenzahl"/>
        <w:sz w:val="18"/>
        <w:szCs w:val="18"/>
      </w:rPr>
      <w:instrText xml:space="preserve"> </w:instrText>
    </w:r>
    <w:r w:rsidR="00945639">
      <w:rPr>
        <w:rStyle w:val="Seitenzahl"/>
        <w:sz w:val="18"/>
        <w:szCs w:val="18"/>
      </w:rPr>
      <w:instrText>PAGE</w:instrText>
    </w:r>
    <w:r w:rsidRPr="00386D9C">
      <w:rPr>
        <w:rStyle w:val="Seitenzahl"/>
        <w:sz w:val="18"/>
        <w:szCs w:val="18"/>
      </w:rPr>
      <w:instrText xml:space="preserve"> </w:instrText>
    </w:r>
    <w:r w:rsidRPr="00386D9C">
      <w:rPr>
        <w:rStyle w:val="Seitenzahl"/>
        <w:sz w:val="18"/>
        <w:szCs w:val="18"/>
      </w:rPr>
      <w:fldChar w:fldCharType="separate"/>
    </w:r>
    <w:r w:rsidR="00E13D4B">
      <w:rPr>
        <w:rStyle w:val="Seitenzahl"/>
        <w:noProof/>
        <w:sz w:val="18"/>
        <w:szCs w:val="18"/>
      </w:rPr>
      <w:t>2</w:t>
    </w:r>
    <w:r w:rsidRPr="00386D9C">
      <w:rPr>
        <w:rStyle w:val="Seitenzah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6AB89" w14:textId="77777777" w:rsidR="000D299C" w:rsidRDefault="000D299C">
      <w:r>
        <w:separator/>
      </w:r>
    </w:p>
  </w:footnote>
  <w:footnote w:type="continuationSeparator" w:id="0">
    <w:p w14:paraId="269DC430" w14:textId="77777777" w:rsidR="000D299C" w:rsidRDefault="000D2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D913" w14:textId="77777777" w:rsidR="00330AAD" w:rsidRDefault="00330AAD" w:rsidP="00330AAD">
    <w:pPr>
      <w:pStyle w:val="Kopfzeile"/>
      <w:rPr>
        <w:rFonts w:ascii="Arial Black" w:hAnsi="Arial Black"/>
        <w:lang w:val="de-AT"/>
      </w:rPr>
    </w:pPr>
  </w:p>
  <w:p w14:paraId="58A99AD9" w14:textId="77777777" w:rsidR="00330AAD" w:rsidRDefault="00B116DF" w:rsidP="00B116DF">
    <w:pPr>
      <w:pStyle w:val="Kopfzeile"/>
      <w:tabs>
        <w:tab w:val="clear" w:pos="4536"/>
        <w:tab w:val="clear" w:pos="9072"/>
        <w:tab w:val="left" w:pos="2200"/>
      </w:tabs>
      <w:rPr>
        <w:rFonts w:ascii="Arial Black" w:hAnsi="Arial Black"/>
        <w:lang w:val="de-AT"/>
      </w:rPr>
    </w:pPr>
    <w:r>
      <w:rPr>
        <w:rFonts w:ascii="Arial Black" w:hAnsi="Arial Black"/>
        <w:lang w:val="de-AT"/>
      </w:rPr>
      <w:tab/>
    </w:r>
  </w:p>
  <w:p w14:paraId="7DA654DD" w14:textId="77777777" w:rsidR="00330AAD" w:rsidRDefault="00330AAD" w:rsidP="00330AAD">
    <w:pPr>
      <w:pStyle w:val="Kopfzeile"/>
      <w:rPr>
        <w:rFonts w:ascii="Arial Black" w:hAnsi="Arial Black"/>
        <w:lang w:val="de-A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75556"/>
    <w:multiLevelType w:val="multilevel"/>
    <w:tmpl w:val="018A5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7587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489"/>
    <w:rsid w:val="000367DB"/>
    <w:rsid w:val="00061FC8"/>
    <w:rsid w:val="00092329"/>
    <w:rsid w:val="000A409F"/>
    <w:rsid w:val="000B1FEE"/>
    <w:rsid w:val="000D299C"/>
    <w:rsid w:val="000D2FA2"/>
    <w:rsid w:val="000D64E1"/>
    <w:rsid w:val="000D7106"/>
    <w:rsid w:val="000F3615"/>
    <w:rsid w:val="000F452E"/>
    <w:rsid w:val="000F73E4"/>
    <w:rsid w:val="00103203"/>
    <w:rsid w:val="00115FD5"/>
    <w:rsid w:val="00127D22"/>
    <w:rsid w:val="00144119"/>
    <w:rsid w:val="00150748"/>
    <w:rsid w:val="00176B68"/>
    <w:rsid w:val="00187841"/>
    <w:rsid w:val="001905CF"/>
    <w:rsid w:val="001908A0"/>
    <w:rsid w:val="00191453"/>
    <w:rsid w:val="001947D6"/>
    <w:rsid w:val="001A1F02"/>
    <w:rsid w:val="001A6570"/>
    <w:rsid w:val="001A687D"/>
    <w:rsid w:val="001C5B8A"/>
    <w:rsid w:val="001D1F4E"/>
    <w:rsid w:val="001E4B0D"/>
    <w:rsid w:val="001F0929"/>
    <w:rsid w:val="00202009"/>
    <w:rsid w:val="00212FBA"/>
    <w:rsid w:val="002228C0"/>
    <w:rsid w:val="002326FE"/>
    <w:rsid w:val="00241B64"/>
    <w:rsid w:val="00245D0B"/>
    <w:rsid w:val="00255DB5"/>
    <w:rsid w:val="0026145D"/>
    <w:rsid w:val="00267298"/>
    <w:rsid w:val="002708BC"/>
    <w:rsid w:val="002834A6"/>
    <w:rsid w:val="002A3967"/>
    <w:rsid w:val="002B1C7A"/>
    <w:rsid w:val="002D3D55"/>
    <w:rsid w:val="002E6A36"/>
    <w:rsid w:val="002F087C"/>
    <w:rsid w:val="003011B7"/>
    <w:rsid w:val="00302D4E"/>
    <w:rsid w:val="0030527B"/>
    <w:rsid w:val="00306B90"/>
    <w:rsid w:val="00312CAE"/>
    <w:rsid w:val="00321F22"/>
    <w:rsid w:val="003260DF"/>
    <w:rsid w:val="00330AAD"/>
    <w:rsid w:val="003358A9"/>
    <w:rsid w:val="003566C9"/>
    <w:rsid w:val="00363C4B"/>
    <w:rsid w:val="00365EB8"/>
    <w:rsid w:val="00386D9C"/>
    <w:rsid w:val="003D5B2B"/>
    <w:rsid w:val="004003AB"/>
    <w:rsid w:val="00405096"/>
    <w:rsid w:val="00440866"/>
    <w:rsid w:val="00450D9F"/>
    <w:rsid w:val="00451224"/>
    <w:rsid w:val="0046305D"/>
    <w:rsid w:val="004A581D"/>
    <w:rsid w:val="004B1AAA"/>
    <w:rsid w:val="004C418D"/>
    <w:rsid w:val="004D02D8"/>
    <w:rsid w:val="004D336F"/>
    <w:rsid w:val="004E3FFC"/>
    <w:rsid w:val="00527745"/>
    <w:rsid w:val="0053126E"/>
    <w:rsid w:val="005312EB"/>
    <w:rsid w:val="005525E1"/>
    <w:rsid w:val="00564FE8"/>
    <w:rsid w:val="00570154"/>
    <w:rsid w:val="00585B22"/>
    <w:rsid w:val="0059614F"/>
    <w:rsid w:val="005B50FA"/>
    <w:rsid w:val="005E66DC"/>
    <w:rsid w:val="00601DB7"/>
    <w:rsid w:val="00614AA7"/>
    <w:rsid w:val="00620837"/>
    <w:rsid w:val="006406C7"/>
    <w:rsid w:val="00644257"/>
    <w:rsid w:val="00654F6E"/>
    <w:rsid w:val="00667846"/>
    <w:rsid w:val="00667A3E"/>
    <w:rsid w:val="00684AF9"/>
    <w:rsid w:val="006E3145"/>
    <w:rsid w:val="006F7DAD"/>
    <w:rsid w:val="00730FBF"/>
    <w:rsid w:val="00763FA8"/>
    <w:rsid w:val="00772540"/>
    <w:rsid w:val="00780166"/>
    <w:rsid w:val="00781D03"/>
    <w:rsid w:val="007830F6"/>
    <w:rsid w:val="00785202"/>
    <w:rsid w:val="007A71E3"/>
    <w:rsid w:val="007C387E"/>
    <w:rsid w:val="007C4590"/>
    <w:rsid w:val="007F035F"/>
    <w:rsid w:val="007F5332"/>
    <w:rsid w:val="00840364"/>
    <w:rsid w:val="008435AA"/>
    <w:rsid w:val="00857313"/>
    <w:rsid w:val="00872BF4"/>
    <w:rsid w:val="0087392D"/>
    <w:rsid w:val="008A3163"/>
    <w:rsid w:val="008A6B21"/>
    <w:rsid w:val="008C10C3"/>
    <w:rsid w:val="008D29E8"/>
    <w:rsid w:val="008E78B8"/>
    <w:rsid w:val="00903B91"/>
    <w:rsid w:val="009202C9"/>
    <w:rsid w:val="0092151F"/>
    <w:rsid w:val="009253BD"/>
    <w:rsid w:val="00945639"/>
    <w:rsid w:val="00950E60"/>
    <w:rsid w:val="00977CB0"/>
    <w:rsid w:val="00991153"/>
    <w:rsid w:val="009949A2"/>
    <w:rsid w:val="00997D60"/>
    <w:rsid w:val="009A0F1B"/>
    <w:rsid w:val="009C5EEB"/>
    <w:rsid w:val="009E5243"/>
    <w:rsid w:val="00A03105"/>
    <w:rsid w:val="00A052CD"/>
    <w:rsid w:val="00A066A8"/>
    <w:rsid w:val="00A14373"/>
    <w:rsid w:val="00A51EBD"/>
    <w:rsid w:val="00A857D6"/>
    <w:rsid w:val="00A9659F"/>
    <w:rsid w:val="00AB1D7B"/>
    <w:rsid w:val="00AF082E"/>
    <w:rsid w:val="00AF470B"/>
    <w:rsid w:val="00AF6714"/>
    <w:rsid w:val="00B06D36"/>
    <w:rsid w:val="00B116DF"/>
    <w:rsid w:val="00B20A8F"/>
    <w:rsid w:val="00B21399"/>
    <w:rsid w:val="00B27A4B"/>
    <w:rsid w:val="00B55AA4"/>
    <w:rsid w:val="00B727EE"/>
    <w:rsid w:val="00B758FA"/>
    <w:rsid w:val="00B77C24"/>
    <w:rsid w:val="00B813FE"/>
    <w:rsid w:val="00B8617E"/>
    <w:rsid w:val="00B911AD"/>
    <w:rsid w:val="00BA0AD5"/>
    <w:rsid w:val="00BA1184"/>
    <w:rsid w:val="00BE683A"/>
    <w:rsid w:val="00C131EC"/>
    <w:rsid w:val="00C25A8C"/>
    <w:rsid w:val="00C3045A"/>
    <w:rsid w:val="00C42950"/>
    <w:rsid w:val="00C47A25"/>
    <w:rsid w:val="00C5557C"/>
    <w:rsid w:val="00C605FB"/>
    <w:rsid w:val="00C636A6"/>
    <w:rsid w:val="00C920D0"/>
    <w:rsid w:val="00C9367E"/>
    <w:rsid w:val="00CA3FCD"/>
    <w:rsid w:val="00CB7182"/>
    <w:rsid w:val="00D358B4"/>
    <w:rsid w:val="00D67626"/>
    <w:rsid w:val="00D71F54"/>
    <w:rsid w:val="00D739D5"/>
    <w:rsid w:val="00D82CBA"/>
    <w:rsid w:val="00D87498"/>
    <w:rsid w:val="00D92814"/>
    <w:rsid w:val="00DA2961"/>
    <w:rsid w:val="00DA3169"/>
    <w:rsid w:val="00DB5B07"/>
    <w:rsid w:val="00DD2AD8"/>
    <w:rsid w:val="00DE7085"/>
    <w:rsid w:val="00E13D4B"/>
    <w:rsid w:val="00E43489"/>
    <w:rsid w:val="00E46B4D"/>
    <w:rsid w:val="00E60FA8"/>
    <w:rsid w:val="00E77B42"/>
    <w:rsid w:val="00E824C6"/>
    <w:rsid w:val="00E92743"/>
    <w:rsid w:val="00E93014"/>
    <w:rsid w:val="00E943A5"/>
    <w:rsid w:val="00EB4A94"/>
    <w:rsid w:val="00ED6192"/>
    <w:rsid w:val="00EF3EEB"/>
    <w:rsid w:val="00F005CD"/>
    <w:rsid w:val="00F00A24"/>
    <w:rsid w:val="00F03219"/>
    <w:rsid w:val="00F12AF9"/>
    <w:rsid w:val="00F1605A"/>
    <w:rsid w:val="00F36F4C"/>
    <w:rsid w:val="00F53674"/>
    <w:rsid w:val="00F6379C"/>
    <w:rsid w:val="00F7261F"/>
    <w:rsid w:val="00FD3251"/>
    <w:rsid w:val="00FF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3B4475"/>
  <w15:chartTrackingRefBased/>
  <w15:docId w15:val="{E2AE59D0-79E7-4ADB-BD39-404E9E4F2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E7085"/>
    <w:pPr>
      <w:spacing w:line="312" w:lineRule="auto"/>
    </w:pPr>
    <w:rPr>
      <w:rFonts w:ascii="Arial" w:hAnsi="Arial" w:cs="Arial"/>
      <w:color w:val="1A171B"/>
      <w:sz w:val="22"/>
      <w:lang w:val="de-DE" w:eastAsia="en-US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585B22"/>
    <w:pPr>
      <w:keepNext/>
      <w:spacing w:after="120"/>
      <w:outlineLvl w:val="0"/>
    </w:pPr>
    <w:rPr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autoRedefine/>
    <w:qFormat/>
    <w:rsid w:val="000F452E"/>
    <w:pPr>
      <w:keepNext/>
      <w:spacing w:after="120"/>
      <w:outlineLvl w:val="1"/>
    </w:pPr>
    <w:rPr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autoRedefine/>
    <w:qFormat/>
    <w:rsid w:val="002E6A36"/>
    <w:pPr>
      <w:keepNext/>
      <w:spacing w:after="60"/>
      <w:outlineLvl w:val="2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rsid w:val="00585B22"/>
    <w:pPr>
      <w:spacing w:before="360" w:line="360" w:lineRule="auto"/>
    </w:pPr>
    <w:rPr>
      <w:rFonts w:ascii="Helvetica 45" w:hAnsi="Helvetica 45" w:cs="Times New Roman"/>
      <w:color w:val="auto"/>
      <w:sz w:val="24"/>
      <w:lang w:eastAsia="de-DE"/>
    </w:rPr>
  </w:style>
  <w:style w:type="paragraph" w:customStyle="1" w:styleId="bild">
    <w:name w:val="bild"/>
    <w:basedOn w:val="text"/>
    <w:rsid w:val="00585B22"/>
    <w:pPr>
      <w:spacing w:before="240"/>
    </w:pPr>
    <w:rPr>
      <w:i/>
    </w:rPr>
  </w:style>
  <w:style w:type="character" w:styleId="Hyperlink">
    <w:name w:val="Hyperlink"/>
    <w:rsid w:val="00A052CD"/>
    <w:rPr>
      <w:color w:val="0000FF"/>
      <w:u w:val="single"/>
    </w:rPr>
  </w:style>
  <w:style w:type="paragraph" w:customStyle="1" w:styleId="Abbinder">
    <w:name w:val="Abbinder"/>
    <w:basedOn w:val="Standard"/>
    <w:autoRedefine/>
    <w:rsid w:val="00AB1D7B"/>
    <w:pPr>
      <w:spacing w:line="240" w:lineRule="auto"/>
    </w:pPr>
    <w:rPr>
      <w:sz w:val="20"/>
    </w:rPr>
  </w:style>
  <w:style w:type="paragraph" w:styleId="Kopfzeile">
    <w:name w:val="header"/>
    <w:basedOn w:val="Standard"/>
    <w:rsid w:val="00386D9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86D9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386D9C"/>
  </w:style>
  <w:style w:type="paragraph" w:customStyle="1" w:styleId="berschrift1-ArialBlack">
    <w:name w:val="Überschrift 1 - Arial Black"/>
    <w:basedOn w:val="berschrift1"/>
    <w:link w:val="berschrift1-ArialBlackZchn"/>
    <w:autoRedefine/>
    <w:rsid w:val="00730FBF"/>
    <w:rPr>
      <w:rFonts w:ascii="Arial Black" w:hAnsi="Arial Black"/>
      <w:b w:val="0"/>
      <w:color w:val="96C03A"/>
      <w:lang w:val="de-AT"/>
    </w:rPr>
  </w:style>
  <w:style w:type="paragraph" w:customStyle="1" w:styleId="berschrift2-ArialBlack">
    <w:name w:val="Überschrift 2 - Arial Black"/>
    <w:basedOn w:val="berschrift2"/>
    <w:link w:val="berschrift2-ArialBlackZchn"/>
    <w:autoRedefine/>
    <w:rsid w:val="007A71E3"/>
    <w:rPr>
      <w:rFonts w:ascii="Arial Black" w:hAnsi="Arial Black"/>
      <w:b w:val="0"/>
      <w:color w:val="96C03A"/>
    </w:rPr>
  </w:style>
  <w:style w:type="paragraph" w:customStyle="1" w:styleId="Abbinder-headline">
    <w:name w:val="Abbinder - headline"/>
    <w:basedOn w:val="Abbinder"/>
    <w:autoRedefine/>
    <w:rsid w:val="002E6A36"/>
    <w:pPr>
      <w:spacing w:after="60"/>
    </w:pPr>
    <w:rPr>
      <w:b/>
    </w:rPr>
  </w:style>
  <w:style w:type="paragraph" w:customStyle="1" w:styleId="berschrift3-ArialBlack">
    <w:name w:val="Überschrift 3 - Arial Black"/>
    <w:basedOn w:val="berschrift3"/>
    <w:autoRedefine/>
    <w:rsid w:val="008C10C3"/>
    <w:rPr>
      <w:rFonts w:ascii="Arial Black" w:hAnsi="Arial Black"/>
      <w:b w:val="0"/>
      <w:color w:val="96C03A"/>
    </w:rPr>
  </w:style>
  <w:style w:type="character" w:customStyle="1" w:styleId="berschrift1Zchn">
    <w:name w:val="Überschrift 1 Zchn"/>
    <w:link w:val="berschrift1"/>
    <w:rsid w:val="008C10C3"/>
    <w:rPr>
      <w:rFonts w:ascii="Arial" w:hAnsi="Arial" w:cs="Arial"/>
      <w:b/>
      <w:bCs/>
      <w:color w:val="1A171B"/>
      <w:kern w:val="32"/>
      <w:sz w:val="40"/>
      <w:szCs w:val="32"/>
      <w:lang w:val="de-DE" w:eastAsia="en-US" w:bidi="ar-SA"/>
    </w:rPr>
  </w:style>
  <w:style w:type="character" w:customStyle="1" w:styleId="berschrift1-ArialBlackZchn">
    <w:name w:val="Überschrift 1 - Arial Black Zchn"/>
    <w:link w:val="berschrift1-ArialBlack"/>
    <w:rsid w:val="008C10C3"/>
    <w:rPr>
      <w:rFonts w:ascii="Arial Black" w:hAnsi="Arial Black" w:cs="Arial"/>
      <w:b/>
      <w:bCs/>
      <w:color w:val="96C03A"/>
      <w:kern w:val="32"/>
      <w:sz w:val="40"/>
      <w:szCs w:val="32"/>
      <w:lang w:val="de-AT" w:eastAsia="en-US" w:bidi="ar-SA"/>
    </w:rPr>
  </w:style>
  <w:style w:type="character" w:customStyle="1" w:styleId="berschrift2Zchn">
    <w:name w:val="Überschrift 2 Zchn"/>
    <w:link w:val="berschrift2"/>
    <w:rsid w:val="000F452E"/>
    <w:rPr>
      <w:rFonts w:ascii="Arial" w:hAnsi="Arial" w:cs="Arial"/>
      <w:b/>
      <w:bCs/>
      <w:iCs/>
      <w:color w:val="1A171B"/>
      <w:sz w:val="28"/>
      <w:szCs w:val="28"/>
      <w:lang w:val="de-DE" w:eastAsia="en-US"/>
    </w:rPr>
  </w:style>
  <w:style w:type="character" w:customStyle="1" w:styleId="berschrift2-ArialBlackZchn">
    <w:name w:val="Überschrift 2 - Arial Black Zchn"/>
    <w:link w:val="berschrift2-ArialBlack"/>
    <w:rsid w:val="008C10C3"/>
    <w:rPr>
      <w:rFonts w:ascii="Arial Black" w:hAnsi="Arial Black" w:cs="Arial"/>
      <w:b/>
      <w:bCs/>
      <w:iCs/>
      <w:color w:val="96C03A"/>
      <w:sz w:val="28"/>
      <w:szCs w:val="28"/>
      <w:lang w:val="de-DE" w:eastAsia="en-US" w:bidi="ar-SA"/>
    </w:rPr>
  </w:style>
  <w:style w:type="paragraph" w:customStyle="1" w:styleId="Vorspann">
    <w:name w:val="Vorspann"/>
    <w:basedOn w:val="Standard"/>
    <w:rsid w:val="00CA3FCD"/>
    <w:pPr>
      <w:spacing w:line="264" w:lineRule="auto"/>
    </w:pPr>
    <w:rPr>
      <w:b/>
      <w:sz w:val="24"/>
      <w:lang w:val="de-AT"/>
    </w:rPr>
  </w:style>
  <w:style w:type="paragraph" w:styleId="Sprechblasentext">
    <w:name w:val="Balloon Text"/>
    <w:basedOn w:val="Standard"/>
    <w:link w:val="SprechblasentextZchn"/>
    <w:rsid w:val="00684AF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684AF9"/>
    <w:rPr>
      <w:rFonts w:ascii="Segoe UI" w:hAnsi="Segoe UI" w:cs="Segoe UI"/>
      <w:color w:val="1A171B"/>
      <w:sz w:val="18"/>
      <w:szCs w:val="18"/>
      <w:lang w:val="de-DE"/>
    </w:rPr>
  </w:style>
  <w:style w:type="paragraph" w:styleId="berarbeitung">
    <w:name w:val="Revision"/>
    <w:hidden/>
    <w:uiPriority w:val="71"/>
    <w:unhideWhenUsed/>
    <w:rsid w:val="001905CF"/>
    <w:rPr>
      <w:rFonts w:ascii="Arial" w:hAnsi="Arial" w:cs="Arial"/>
      <w:color w:val="1A171B"/>
      <w:sz w:val="22"/>
      <w:lang w:val="de-DE" w:eastAsia="en-US"/>
    </w:rPr>
  </w:style>
  <w:style w:type="character" w:styleId="Kommentarzeichen">
    <w:name w:val="annotation reference"/>
    <w:rsid w:val="00363C4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63C4B"/>
    <w:rPr>
      <w:sz w:val="20"/>
    </w:rPr>
  </w:style>
  <w:style w:type="character" w:customStyle="1" w:styleId="KommentartextZchn">
    <w:name w:val="Kommentartext Zchn"/>
    <w:link w:val="Kommentartext"/>
    <w:rsid w:val="00363C4B"/>
    <w:rPr>
      <w:rFonts w:ascii="Arial" w:hAnsi="Arial" w:cs="Arial"/>
      <w:color w:val="1A171B"/>
      <w:lang w:val="de-DE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363C4B"/>
    <w:rPr>
      <w:b/>
      <w:bCs/>
    </w:rPr>
  </w:style>
  <w:style w:type="character" w:customStyle="1" w:styleId="KommentarthemaZchn">
    <w:name w:val="Kommentarthema Zchn"/>
    <w:link w:val="Kommentarthema"/>
    <w:rsid w:val="00363C4B"/>
    <w:rPr>
      <w:rFonts w:ascii="Arial" w:hAnsi="Arial" w:cs="Arial"/>
      <w:b/>
      <w:bCs/>
      <w:color w:val="1A171B"/>
      <w:lang w:val="de-DE" w:eastAsia="en-US"/>
    </w:rPr>
  </w:style>
  <w:style w:type="character" w:styleId="Erwhnung">
    <w:name w:val="Mention"/>
    <w:uiPriority w:val="99"/>
    <w:unhideWhenUsed/>
    <w:rsid w:val="00B911AD"/>
    <w:rPr>
      <w:color w:val="2B579A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A31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2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gelglobal.com/de/messen-veranstaltungen/fakuma-2026/victory-electric-1565-220" TargetMode="Externa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susanne.schroeder@engel.a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ngelglobal.com/de/at/produkte/spritzguss-automation/linearroboter" TargetMode="External"/><Relationship Id="rId14" Type="http://schemas.openxmlformats.org/officeDocument/2006/relationships/hyperlink" Target="http://www.engelglobal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08000118\Local%20Settings\Temporary%20Internet%20Files\OLK7\ENGEL-Pressemitteilung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DE048CC-F9CF-4F71-9BE3-3395CBDF8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ENGEL-Pressemitteilung.dot</Template>
  <TotalTime>0</TotalTime>
  <Pages>7</Pages>
  <Words>972</Words>
  <Characters>6127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Pressemitteilung</vt:lpstr>
      <vt:lpstr>Überschrift 2 über Schrift</vt:lpstr>
    </vt:vector>
  </TitlesOfParts>
  <Company>ENGEL AUSTRIA GmbH</Company>
  <LinksUpToDate>false</LinksUpToDate>
  <CharactersWithSpaces>7085</CharactersWithSpaces>
  <SharedDoc>false</SharedDoc>
  <HLinks>
    <vt:vector size="18" baseType="variant">
      <vt:variant>
        <vt:i4>2687091</vt:i4>
      </vt:variant>
      <vt:variant>
        <vt:i4>3</vt:i4>
      </vt:variant>
      <vt:variant>
        <vt:i4>0</vt:i4>
      </vt:variant>
      <vt:variant>
        <vt:i4>5</vt:i4>
      </vt:variant>
      <vt:variant>
        <vt:lpwstr>http://www.engelglobal.com/</vt:lpwstr>
      </vt:variant>
      <vt:variant>
        <vt:lpwstr/>
      </vt:variant>
      <vt:variant>
        <vt:i4>65579</vt:i4>
      </vt:variant>
      <vt:variant>
        <vt:i4>0</vt:i4>
      </vt:variant>
      <vt:variant>
        <vt:i4>0</vt:i4>
      </vt:variant>
      <vt:variant>
        <vt:i4>5</vt:i4>
      </vt:variant>
      <vt:variant>
        <vt:lpwstr>mailto:sales@engel.at</vt:lpwstr>
      </vt:variant>
      <vt:variant>
        <vt:lpwstr/>
      </vt:variant>
      <vt:variant>
        <vt:i4>65579</vt:i4>
      </vt:variant>
      <vt:variant>
        <vt:i4>0</vt:i4>
      </vt:variant>
      <vt:variant>
        <vt:i4>0</vt:i4>
      </vt:variant>
      <vt:variant>
        <vt:i4>5</vt:i4>
      </vt:variant>
      <vt:variant>
        <vt:lpwstr>mailto:sales@engel.at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Pressemitteilung</dc:title>
  <dc:subject/>
  <dc:creator>ENGEL WTS User</dc:creator>
  <cp:keywords/>
  <dc:description/>
  <cp:lastModifiedBy>Schroeder Susanne</cp:lastModifiedBy>
  <cp:revision>8</cp:revision>
  <cp:lastPrinted>2016-02-15T07:32:00Z</cp:lastPrinted>
  <dcterms:created xsi:type="dcterms:W3CDTF">2026-09-02T06:04:00Z</dcterms:created>
  <dcterms:modified xsi:type="dcterms:W3CDTF">2026-09-02T10:22:00Z</dcterms:modified>
</cp:coreProperties>
</file>